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A7" w:rsidRPr="009C05A7" w:rsidRDefault="009C05A7" w:rsidP="009C05A7">
      <w:pPr>
        <w:spacing w:after="0" w:line="480" w:lineRule="auto"/>
        <w:jc w:val="right"/>
        <w:rPr>
          <w:rFonts w:ascii="Calibri" w:eastAsia="Calibri" w:hAnsi="Calibri" w:cs="Calibri"/>
          <w:b/>
          <w:sz w:val="36"/>
          <w:szCs w:val="36"/>
        </w:rPr>
      </w:pPr>
      <w:bookmarkStart w:id="0" w:name="_gjdgxs" w:colFirst="0" w:colLast="0"/>
      <w:bookmarkEnd w:id="0"/>
      <w:r w:rsidRPr="009C05A7">
        <w:rPr>
          <w:rFonts w:ascii="Arial" w:eastAsia="Times New Roman" w:hAnsi="Arial" w:cs="Arial"/>
          <w:b/>
          <w:bCs/>
          <w:i/>
          <w:iCs/>
          <w:kern w:val="28"/>
          <w:sz w:val="36"/>
          <w:u w:val="single"/>
          <w:lang w:val="en-US"/>
        </w:rPr>
        <w:t>Original Research Article</w:t>
      </w:r>
      <w:r w:rsidRPr="009C05A7">
        <w:rPr>
          <w:rFonts w:ascii="Calibri" w:eastAsia="Calibri" w:hAnsi="Calibri" w:cs="Calibri"/>
          <w:b/>
          <w:sz w:val="36"/>
          <w:szCs w:val="36"/>
        </w:rPr>
        <w:t xml:space="preserve"> </w:t>
      </w:r>
    </w:p>
    <w:p w:rsidR="009C05A7" w:rsidRPr="009C05A7" w:rsidRDefault="009C05A7" w:rsidP="009C05A7">
      <w:pPr>
        <w:spacing w:after="0" w:line="480" w:lineRule="auto"/>
        <w:jc w:val="center"/>
        <w:rPr>
          <w:rFonts w:ascii="Calibri" w:eastAsia="Calibri" w:hAnsi="Calibri" w:cs="Calibri"/>
          <w:b/>
          <w:sz w:val="32"/>
          <w:szCs w:val="36"/>
        </w:rPr>
      </w:pPr>
      <w:r w:rsidRPr="009C05A7">
        <w:rPr>
          <w:rFonts w:ascii="Calibri" w:eastAsia="Calibri" w:hAnsi="Calibri" w:cs="Calibri"/>
          <w:b/>
          <w:sz w:val="32"/>
          <w:szCs w:val="36"/>
        </w:rPr>
        <w:t xml:space="preserve">Validating Visual Modflow Numerical Model </w:t>
      </w:r>
      <w:proofErr w:type="gramStart"/>
      <w:r w:rsidRPr="009C05A7">
        <w:rPr>
          <w:rFonts w:ascii="Calibri" w:eastAsia="Calibri" w:hAnsi="Calibri" w:cs="Calibri"/>
          <w:b/>
          <w:sz w:val="32"/>
          <w:szCs w:val="36"/>
        </w:rPr>
        <w:t>To</w:t>
      </w:r>
      <w:proofErr w:type="gramEnd"/>
      <w:r w:rsidRPr="009C05A7">
        <w:rPr>
          <w:rFonts w:ascii="Calibri" w:eastAsia="Calibri" w:hAnsi="Calibri" w:cs="Calibri"/>
          <w:b/>
          <w:sz w:val="32"/>
          <w:szCs w:val="36"/>
        </w:rPr>
        <w:t xml:space="preserve"> Predict Future Impact Of Brine Disposal On Groundwater</w:t>
      </w:r>
    </w:p>
    <w:p w:rsidR="009C05A7" w:rsidRPr="009C05A7" w:rsidRDefault="009C05A7" w:rsidP="009C05A7">
      <w:pPr>
        <w:spacing w:line="480" w:lineRule="auto"/>
        <w:rPr>
          <w:rFonts w:ascii="Times New Roman" w:eastAsia="Times New Roman" w:hAnsi="Times New Roman" w:cs="Times New Roman"/>
          <w:sz w:val="17"/>
          <w:szCs w:val="17"/>
        </w:rPr>
      </w:pPr>
    </w:p>
    <w:p w:rsidR="009C05A7" w:rsidRPr="009C05A7" w:rsidRDefault="009C05A7" w:rsidP="009C05A7">
      <w:pPr>
        <w:tabs>
          <w:tab w:val="left" w:pos="1350"/>
          <w:tab w:val="left" w:pos="3191"/>
        </w:tabs>
        <w:spacing w:before="240" w:after="0" w:line="480" w:lineRule="auto"/>
        <w:jc w:val="both"/>
        <w:rPr>
          <w:rFonts w:ascii="Calibri" w:eastAsia="Calibri" w:hAnsi="Calibri" w:cs="Calibri"/>
          <w:b/>
          <w:sz w:val="20"/>
          <w:szCs w:val="20"/>
        </w:rPr>
      </w:pPr>
      <w:r w:rsidRPr="009C05A7">
        <w:rPr>
          <w:rFonts w:ascii="Calibri" w:eastAsia="Calibri" w:hAnsi="Calibri" w:cs="Calibri"/>
          <w:b/>
        </w:rPr>
        <w:t>ABSTRACT</w:t>
      </w:r>
      <w:r w:rsidRPr="009C05A7">
        <w:rPr>
          <w:rFonts w:ascii="Calibri" w:eastAsia="Calibri" w:hAnsi="Calibri" w:cs="Calibri"/>
          <w:b/>
          <w:sz w:val="20"/>
          <w:szCs w:val="20"/>
        </w:rPr>
        <w:tab/>
      </w:r>
      <w:r w:rsidRPr="009C05A7">
        <w:rPr>
          <w:rFonts w:ascii="Calibri" w:eastAsia="Calibri" w:hAnsi="Calibri" w:cs="Calibri"/>
          <w:b/>
          <w:sz w:val="20"/>
          <w:szCs w:val="20"/>
        </w:rPr>
        <w:tab/>
      </w:r>
    </w:p>
    <w:p w:rsidR="009C05A7" w:rsidRPr="009C05A7" w:rsidRDefault="009C05A7" w:rsidP="009C05A7">
      <w:pPr>
        <w:spacing w:line="480" w:lineRule="auto"/>
        <w:jc w:val="both"/>
        <w:rPr>
          <w:rFonts w:ascii="Calibri" w:eastAsia="Calibri" w:hAnsi="Calibri" w:cs="Calibri"/>
          <w:sz w:val="20"/>
          <w:szCs w:val="20"/>
        </w:rPr>
      </w:pPr>
      <w:bookmarkStart w:id="1" w:name="_GoBack"/>
      <w:bookmarkEnd w:id="1"/>
      <w:r w:rsidRPr="009C05A7">
        <w:rPr>
          <w:rFonts w:ascii="Calibri" w:eastAsia="Calibri" w:hAnsi="Calibri" w:cs="Calibri"/>
          <w:sz w:val="20"/>
          <w:szCs w:val="20"/>
        </w:rPr>
        <w:t xml:space="preserve">The aim of this research was to simulate the brine disposal fate within an aquifer. The Visual MODFLOW numerical code was used to predict the salt concentration emigration over time in an aquifer. The model was calibrated using laboratory experiment data. The model results revealed that there is an acceptable agreement between the observed and simulated data. </w:t>
      </w:r>
    </w:p>
    <w:p w:rsidR="009C05A7" w:rsidRPr="009C05A7" w:rsidRDefault="009C05A7" w:rsidP="009C05A7">
      <w:pPr>
        <w:spacing w:line="480" w:lineRule="auto"/>
        <w:jc w:val="both"/>
        <w:rPr>
          <w:rFonts w:ascii="Times New Roman" w:eastAsia="Times New Roman" w:hAnsi="Times New Roman" w:cs="Times New Roman"/>
          <w:sz w:val="20"/>
          <w:szCs w:val="20"/>
        </w:rPr>
      </w:pPr>
      <w:r w:rsidRPr="009C05A7">
        <w:rPr>
          <w:rFonts w:ascii="Calibri" w:eastAsia="Calibri" w:hAnsi="Calibri" w:cs="Calibri"/>
          <w:sz w:val="20"/>
          <w:szCs w:val="20"/>
        </w:rPr>
        <w:t>Keywords: Desalination; Injection well; discharge</w:t>
      </w:r>
      <w:r w:rsidRPr="009C05A7">
        <w:rPr>
          <w:rFonts w:ascii="Arial" w:eastAsia="Calibri" w:hAnsi="Arial" w:cs="Calibri"/>
          <w:sz w:val="20"/>
          <w:szCs w:val="20"/>
        </w:rPr>
        <w:t xml:space="preserve"> </w:t>
      </w:r>
      <w:r w:rsidRPr="009C05A7">
        <w:rPr>
          <w:rFonts w:ascii="Calibri" w:eastAsia="Calibri" w:hAnsi="Calibri" w:cs="Calibri"/>
          <w:sz w:val="20"/>
          <w:szCs w:val="20"/>
        </w:rPr>
        <w:t>well</w:t>
      </w:r>
      <w:r w:rsidRPr="009C05A7">
        <w:rPr>
          <w:rFonts w:ascii="Arial" w:eastAsia="Calibri" w:hAnsi="Arial" w:cs="Calibri"/>
          <w:sz w:val="20"/>
          <w:szCs w:val="20"/>
        </w:rPr>
        <w:t xml:space="preserve">; </w:t>
      </w:r>
      <w:r w:rsidRPr="009C05A7">
        <w:rPr>
          <w:rFonts w:ascii="Calibri" w:eastAsia="Calibri" w:hAnsi="Calibri" w:cs="Calibri"/>
          <w:sz w:val="20"/>
          <w:szCs w:val="20"/>
        </w:rPr>
        <w:t>salt</w:t>
      </w:r>
      <w:r w:rsidRPr="009C05A7">
        <w:rPr>
          <w:rFonts w:ascii="Arial" w:eastAsia="Calibri" w:hAnsi="Arial" w:cs="Calibri"/>
          <w:sz w:val="20"/>
          <w:szCs w:val="20"/>
        </w:rPr>
        <w:t xml:space="preserve"> </w:t>
      </w:r>
      <w:r w:rsidRPr="009C05A7">
        <w:rPr>
          <w:rFonts w:ascii="Calibri" w:eastAsia="Calibri" w:hAnsi="Calibri" w:cs="Calibri"/>
          <w:sz w:val="20"/>
          <w:szCs w:val="20"/>
        </w:rPr>
        <w:t>concentration</w:t>
      </w:r>
      <w:r w:rsidRPr="009C05A7">
        <w:rPr>
          <w:rFonts w:ascii="Arial" w:eastAsia="Calibri" w:hAnsi="Arial" w:cs="Calibri"/>
          <w:sz w:val="20"/>
          <w:szCs w:val="20"/>
        </w:rPr>
        <w:t xml:space="preserve">; </w:t>
      </w:r>
      <w:r w:rsidRPr="009C05A7">
        <w:rPr>
          <w:rFonts w:ascii="Calibri" w:eastAsia="Calibri" w:hAnsi="Calibri" w:cs="Calibri"/>
          <w:sz w:val="20"/>
          <w:szCs w:val="20"/>
        </w:rPr>
        <w:t>aquifer</w:t>
      </w:r>
    </w:p>
    <w:p w:rsidR="00523051" w:rsidRDefault="00523051"/>
    <w:sectPr w:rsidR="005230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EB"/>
    <w:rsid w:val="003B1EFC"/>
    <w:rsid w:val="00523051"/>
    <w:rsid w:val="006970EB"/>
    <w:rsid w:val="009C05A7"/>
    <w:rsid w:val="00FD3B80"/>
    <w:rsid w:val="00FE4AA1"/>
  </w:rsids>
  <m:mathPr>
    <m:mathFont m:val="Cambria Math"/>
    <m:brkBin m:val="before"/>
    <m:brkBinSub m:val="--"/>
    <m:smallFrac m:val="0"/>
    <m:dispDef/>
    <m:lMargin m:val="0"/>
    <m:rMargin m:val="0"/>
    <m:defJc m:val="centerGroup"/>
    <m:wrapIndent m:val="1440"/>
    <m:intLim m:val="subSup"/>
    <m:naryLim m:val="undOvr"/>
  </m:mathPr>
  <w:themeFontLang w:val="en-B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952F-A23E-4035-BA17-757D56AB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yasmen hyba</dc:creator>
  <cp:keywords/>
  <dc:description/>
  <cp:lastModifiedBy>yasmen hyba</cp:lastModifiedBy>
  <cp:revision>3</cp:revision>
  <dcterms:created xsi:type="dcterms:W3CDTF">2019-04-29T13:57:00Z</dcterms:created>
  <dcterms:modified xsi:type="dcterms:W3CDTF">2019-04-29T13:59:00Z</dcterms:modified>
</cp:coreProperties>
</file>